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городского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Мисс 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200" w:line="240"/>
        <w:ind w:right="0" w:left="780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Мисс Дюймовочка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Досуга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Сортавальского городского поселения.</w:t>
      </w:r>
    </w:p>
    <w:p>
      <w:pPr>
        <w:spacing w:before="0" w:after="200" w:line="24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в 13.00 в 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Досуга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Сортавала,     ул.Комсомольская 3/5.</w:t>
      </w:r>
    </w:p>
    <w:p>
      <w:pPr>
        <w:spacing w:before="0" w:after="200" w:line="240"/>
        <w:ind w:right="0" w:left="7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40"/>
        <w:ind w:right="0" w:left="420" w:hanging="4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 задачи конкурса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укреплению взаимопонимания между родителями и детьми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форм организации семейного досуга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творческих способностей у детей (певческие данные, танцевальные                              способности, умение держаться на сцене)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и порядок проведения конкурса.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0" w:hanging="15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конкурсе могут принять участие девочки в возрасте 6-7лет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в конкурсе необходимо подать заявку по тел. +79214671050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принимаются до 6 февраля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конкурсной программы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Визитная карточка участницы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учитывается оригинальность представления участницы конкурса. В краткой форме представить рассказ об участнице, где необходимо подчеркнуть творческие особенности ребенка, в течение 5 мин.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4.2.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  <w:t xml:space="preserve">Модная штучка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  <w:t xml:space="preserve">каждая участница представляет костюм, изготовленный из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A1A1A"/>
          <w:spacing w:val="0"/>
          <w:position w:val="0"/>
          <w:sz w:val="24"/>
          <w:shd w:fill="FFFFFF" w:val="clear"/>
        </w:rPr>
        <w:t xml:space="preserve">нестандартных материалов (бумага, ленты, упаковочные материалы и т.п.)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Минута славы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участница представляет одно из направлений художественного творчества: вокал, танец, гимнастика, театр, художественное слово.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Дефиле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Мамин наряд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продемонстрировать и представить образ костюма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4.5.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Большое Дефиле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дефиле вечерних платьев является и выходом участниц на награждение.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Критерии оценки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Сценическая культура (умение держать себя на сцене, внешний вид, собранность,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манеры)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Исполнительское мастерство (чистота исполнения творческих номеров, дикция,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открытость, использование выразительных средств (мимика, жест, интонация,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эмоциональная окраска),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Оригинальность (оригинальность идеи и ее воплощения участницей)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Творческое решение (костюмы, прическа, сценический образ, грим, реквизит)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Подведение итогов и награждение.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Каждое выступление оценивается по 5-бальной шкале.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Подведение итогов проводится по окончании конкурса.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Победительницей конкурса становится участница, набравшая наибольшее число баллов по итогам всех конкурсных этапов. Победительнице присуждается звание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Дюймовочка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награждается дипломом и памятным подарком.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Всем участницам вручаются ленты, памятные сувениры и дипломы в номинациях: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Актриса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Модница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Скромность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Очарование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Улыбка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Мисс совершенство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Жюри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 жюри определяется оргкомитетом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 жюри окончательны и обсуждению не подлежат;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Жюри имеет право разделить призы по своему усмотрению или увеличить количество призов и номинаций по ходу конкурса.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Контакты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Дмитриева Вера Сергеевна-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специалист 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Центр досуга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Сортавала тел.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+79214671050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